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C2820" w14:textId="5E759B46" w:rsidR="00636E3C" w:rsidRPr="00853494" w:rsidRDefault="00636E3C" w:rsidP="00853494">
      <w:pPr>
        <w:jc w:val="center"/>
        <w:rPr>
          <w:b/>
          <w:bCs/>
          <w:sz w:val="24"/>
          <w:szCs w:val="24"/>
          <w:lang w:val="en-US"/>
        </w:rPr>
      </w:pPr>
      <w:r w:rsidRPr="00853494">
        <w:rPr>
          <w:b/>
          <w:bCs/>
          <w:sz w:val="24"/>
          <w:szCs w:val="24"/>
          <w:lang w:val="en-US"/>
        </w:rPr>
        <w:t>COMMENT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4"/>
        <w:gridCol w:w="965"/>
        <w:gridCol w:w="3126"/>
        <w:gridCol w:w="4358"/>
        <w:gridCol w:w="3715"/>
      </w:tblGrid>
      <w:tr w:rsidR="00BE4746" w14:paraId="1B8B2BC7" w14:textId="77777777" w:rsidTr="00BE4746">
        <w:tc>
          <w:tcPr>
            <w:tcW w:w="10233" w:type="dxa"/>
            <w:gridSpan w:val="4"/>
          </w:tcPr>
          <w:p w14:paraId="5DCB74E5" w14:textId="0133CDD7" w:rsidR="00BE4746" w:rsidRPr="009C6E61" w:rsidRDefault="00DB419C" w:rsidP="00636E3C">
            <w:pPr>
              <w:widowControl w:val="0"/>
              <w:kinsoku w:val="0"/>
              <w:autoSpaceDE w:val="0"/>
              <w:autoSpaceDN w:val="0"/>
              <w:adjustRightInd w:val="0"/>
              <w:spacing w:line="199" w:lineRule="auto"/>
              <w:rPr>
                <w:rFonts w:eastAsia="Arial" w:cstheme="minorHAnsi"/>
                <w:b/>
                <w:i/>
                <w:iCs/>
                <w:noProof/>
                <w:color w:val="000080"/>
              </w:rPr>
            </w:pPr>
            <w:r>
              <w:rPr>
                <w:rFonts w:cstheme="minorHAnsi"/>
                <w:i/>
                <w:iCs/>
              </w:rPr>
              <w:t>Final</w:t>
            </w:r>
            <w:r w:rsidR="00BE4746" w:rsidRPr="009C6E61">
              <w:rPr>
                <w:rFonts w:cstheme="minorHAnsi"/>
                <w:i/>
                <w:iCs/>
              </w:rPr>
              <w:t xml:space="preserve"> Draft </w:t>
            </w:r>
            <w:r w:rsidR="00BE4746" w:rsidRPr="009C6E61">
              <w:rPr>
                <w:rFonts w:eastAsia="Arial" w:cstheme="minorHAnsi"/>
                <w:b/>
                <w:i/>
                <w:iCs/>
                <w:noProof/>
                <w:color w:val="000080"/>
              </w:rPr>
              <w:t xml:space="preserve"> </w:t>
            </w:r>
          </w:p>
          <w:p w14:paraId="61D304A4" w14:textId="2B6177CB" w:rsidR="00BE4746" w:rsidRPr="006E0A9C" w:rsidRDefault="004465BD" w:rsidP="006E0A9C">
            <w:pPr>
              <w:widowControl w:val="0"/>
              <w:kinsoku w:val="0"/>
              <w:autoSpaceDE w:val="0"/>
              <w:autoSpaceDN w:val="0"/>
              <w:adjustRightInd w:val="0"/>
              <w:spacing w:line="199" w:lineRule="auto"/>
              <w:rPr>
                <w:b/>
                <w:bCs/>
              </w:rPr>
            </w:pPr>
            <w:r w:rsidRPr="004465BD">
              <w:rPr>
                <w:b/>
                <w:bCs/>
              </w:rPr>
              <w:t>Guidance for Oleochemicals and its Derivatives Under MSPO Part 4-2</w:t>
            </w:r>
          </w:p>
        </w:tc>
        <w:tc>
          <w:tcPr>
            <w:tcW w:w="3715" w:type="dxa"/>
            <w:vMerge w:val="restart"/>
            <w:vAlign w:val="center"/>
          </w:tcPr>
          <w:p w14:paraId="7765E83C" w14:textId="34E71B07" w:rsidR="00BE4746" w:rsidRPr="00D61640" w:rsidRDefault="00BE4746" w:rsidP="00636E3C">
            <w:pPr>
              <w:jc w:val="center"/>
              <w:rPr>
                <w:rFonts w:cstheme="minorHAnsi"/>
                <w:b/>
              </w:rPr>
            </w:pPr>
            <w:r w:rsidRPr="00325D68">
              <w:rPr>
                <w:rFonts w:cstheme="minorHAnsi"/>
                <w:b/>
              </w:rPr>
              <w:t>Proposed change</w:t>
            </w:r>
          </w:p>
        </w:tc>
      </w:tr>
      <w:tr w:rsidR="00BE4746" w14:paraId="4385211F" w14:textId="77777777" w:rsidTr="00BE4746">
        <w:tc>
          <w:tcPr>
            <w:tcW w:w="1784" w:type="dxa"/>
          </w:tcPr>
          <w:p w14:paraId="76270E54" w14:textId="619DAF5D" w:rsidR="00BE4746" w:rsidRPr="00325D68" w:rsidRDefault="00BE4746" w:rsidP="00636E3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Section</w:t>
            </w:r>
            <w:r w:rsidRPr="00325D68">
              <w:rPr>
                <w:rFonts w:cstheme="minorHAnsi"/>
                <w:b/>
              </w:rPr>
              <w:t xml:space="preserve"> no./</w:t>
            </w:r>
          </w:p>
          <w:p w14:paraId="33FC2EBE" w14:textId="51662539" w:rsidR="00BE4746" w:rsidRDefault="00BE4746" w:rsidP="004465BD">
            <w:pPr>
              <w:jc w:val="center"/>
              <w:rPr>
                <w:rFonts w:cstheme="minorHAnsi"/>
                <w:b/>
              </w:rPr>
            </w:pPr>
            <w:r w:rsidRPr="00325D68">
              <w:rPr>
                <w:rFonts w:cstheme="minorHAnsi"/>
                <w:b/>
              </w:rPr>
              <w:t>Sub</w:t>
            </w:r>
            <w:r>
              <w:rPr>
                <w:rFonts w:cstheme="minorHAnsi"/>
                <w:b/>
              </w:rPr>
              <w:t>section</w:t>
            </w:r>
            <w:r w:rsidRPr="00325D68">
              <w:rPr>
                <w:rFonts w:cstheme="minorHAnsi"/>
                <w:b/>
              </w:rPr>
              <w:t xml:space="preserve"> no./</w:t>
            </w:r>
          </w:p>
          <w:p w14:paraId="451B2D03" w14:textId="525275C8" w:rsidR="00BE4746" w:rsidRDefault="00BE4746" w:rsidP="00636E3C">
            <w:pPr>
              <w:jc w:val="center"/>
              <w:rPr>
                <w:lang w:val="en-US"/>
              </w:rPr>
            </w:pPr>
            <w:r w:rsidRPr="00325D68">
              <w:rPr>
                <w:rFonts w:cstheme="minorHAnsi"/>
                <w:b/>
              </w:rPr>
              <w:t>Table</w:t>
            </w:r>
          </w:p>
        </w:tc>
        <w:tc>
          <w:tcPr>
            <w:tcW w:w="965" w:type="dxa"/>
            <w:vAlign w:val="center"/>
          </w:tcPr>
          <w:p w14:paraId="3E9A9D03" w14:textId="7C3CB2E9" w:rsidR="00BE4746" w:rsidRPr="00636E3C" w:rsidRDefault="00BE4746" w:rsidP="00636E3C">
            <w:pPr>
              <w:jc w:val="center"/>
              <w:rPr>
                <w:b/>
                <w:bCs/>
                <w:lang w:val="en-US"/>
              </w:rPr>
            </w:pPr>
            <w:r w:rsidRPr="00636E3C">
              <w:rPr>
                <w:b/>
                <w:bCs/>
                <w:lang w:val="en-US"/>
              </w:rPr>
              <w:t>Page Number</w:t>
            </w:r>
          </w:p>
        </w:tc>
        <w:tc>
          <w:tcPr>
            <w:tcW w:w="3126" w:type="dxa"/>
            <w:vAlign w:val="center"/>
          </w:tcPr>
          <w:p w14:paraId="59CB7A9C" w14:textId="4E5FCE2C" w:rsidR="00BE4746" w:rsidRDefault="00BE4746" w:rsidP="00636E3C">
            <w:pPr>
              <w:jc w:val="center"/>
              <w:rPr>
                <w:lang w:val="en-US"/>
              </w:rPr>
            </w:pPr>
            <w:r w:rsidRPr="00325D68">
              <w:rPr>
                <w:rFonts w:cstheme="minorHAnsi"/>
                <w:b/>
              </w:rPr>
              <w:t>Type of comments</w:t>
            </w:r>
          </w:p>
        </w:tc>
        <w:tc>
          <w:tcPr>
            <w:tcW w:w="4358" w:type="dxa"/>
            <w:vAlign w:val="center"/>
          </w:tcPr>
          <w:p w14:paraId="4C865C86" w14:textId="4C753EAF" w:rsidR="00BE4746" w:rsidRDefault="00BE4746" w:rsidP="00636E3C">
            <w:pPr>
              <w:jc w:val="center"/>
              <w:rPr>
                <w:lang w:val="en-US"/>
              </w:rPr>
            </w:pPr>
            <w:r w:rsidRPr="00325D68">
              <w:rPr>
                <w:rFonts w:cstheme="minorHAnsi"/>
                <w:b/>
              </w:rPr>
              <w:t>Comment (justification for change)</w:t>
            </w:r>
          </w:p>
        </w:tc>
        <w:tc>
          <w:tcPr>
            <w:tcW w:w="3715" w:type="dxa"/>
            <w:vMerge/>
            <w:vAlign w:val="center"/>
          </w:tcPr>
          <w:p w14:paraId="599851C0" w14:textId="17A876ED" w:rsidR="00BE4746" w:rsidRDefault="00BE4746" w:rsidP="00636E3C">
            <w:pPr>
              <w:jc w:val="center"/>
              <w:rPr>
                <w:lang w:val="en-US"/>
              </w:rPr>
            </w:pPr>
          </w:p>
        </w:tc>
      </w:tr>
      <w:tr w:rsidR="00636E3C" w14:paraId="77E2DCE7" w14:textId="77777777" w:rsidTr="00BE4746">
        <w:trPr>
          <w:trHeight w:val="794"/>
        </w:trPr>
        <w:tc>
          <w:tcPr>
            <w:tcW w:w="1784" w:type="dxa"/>
          </w:tcPr>
          <w:p w14:paraId="65546B17" w14:textId="77777777" w:rsidR="00636E3C" w:rsidRDefault="00636E3C" w:rsidP="00636E3C">
            <w:pPr>
              <w:jc w:val="center"/>
              <w:rPr>
                <w:lang w:val="en-US"/>
              </w:rPr>
            </w:pPr>
          </w:p>
        </w:tc>
        <w:tc>
          <w:tcPr>
            <w:tcW w:w="965" w:type="dxa"/>
          </w:tcPr>
          <w:p w14:paraId="729D4079" w14:textId="77777777" w:rsidR="00636E3C" w:rsidRDefault="00636E3C" w:rsidP="00636E3C">
            <w:pPr>
              <w:jc w:val="center"/>
              <w:rPr>
                <w:lang w:val="en-US"/>
              </w:rPr>
            </w:pPr>
          </w:p>
        </w:tc>
        <w:tc>
          <w:tcPr>
            <w:tcW w:w="3126" w:type="dxa"/>
          </w:tcPr>
          <w:p w14:paraId="16BA7AC6" w14:textId="77777777" w:rsidR="00636E3C" w:rsidRDefault="00636E3C" w:rsidP="00636E3C">
            <w:pPr>
              <w:jc w:val="center"/>
              <w:rPr>
                <w:lang w:val="en-US"/>
              </w:rPr>
            </w:pPr>
          </w:p>
        </w:tc>
        <w:tc>
          <w:tcPr>
            <w:tcW w:w="4358" w:type="dxa"/>
          </w:tcPr>
          <w:p w14:paraId="15BF4A1C" w14:textId="6E2B85D7" w:rsidR="00636E3C" w:rsidRDefault="00636E3C" w:rsidP="00636E3C">
            <w:pPr>
              <w:jc w:val="center"/>
              <w:rPr>
                <w:lang w:val="en-US"/>
              </w:rPr>
            </w:pPr>
          </w:p>
        </w:tc>
        <w:tc>
          <w:tcPr>
            <w:tcW w:w="3715" w:type="dxa"/>
          </w:tcPr>
          <w:p w14:paraId="668ADA3A" w14:textId="77777777" w:rsidR="00636E3C" w:rsidRDefault="00636E3C" w:rsidP="00636E3C">
            <w:pPr>
              <w:jc w:val="center"/>
              <w:rPr>
                <w:lang w:val="en-US"/>
              </w:rPr>
            </w:pPr>
          </w:p>
        </w:tc>
      </w:tr>
      <w:tr w:rsidR="00636E3C" w14:paraId="323BDE0A" w14:textId="77777777" w:rsidTr="00BE4746">
        <w:trPr>
          <w:trHeight w:val="794"/>
        </w:trPr>
        <w:tc>
          <w:tcPr>
            <w:tcW w:w="1784" w:type="dxa"/>
          </w:tcPr>
          <w:p w14:paraId="55417118" w14:textId="77777777" w:rsidR="00636E3C" w:rsidRDefault="00636E3C" w:rsidP="00636E3C">
            <w:pPr>
              <w:jc w:val="center"/>
              <w:rPr>
                <w:lang w:val="en-US"/>
              </w:rPr>
            </w:pPr>
          </w:p>
        </w:tc>
        <w:tc>
          <w:tcPr>
            <w:tcW w:w="965" w:type="dxa"/>
          </w:tcPr>
          <w:p w14:paraId="4A9C8434" w14:textId="77777777" w:rsidR="00636E3C" w:rsidRDefault="00636E3C" w:rsidP="00636E3C">
            <w:pPr>
              <w:jc w:val="center"/>
              <w:rPr>
                <w:lang w:val="en-US"/>
              </w:rPr>
            </w:pPr>
          </w:p>
        </w:tc>
        <w:tc>
          <w:tcPr>
            <w:tcW w:w="3126" w:type="dxa"/>
          </w:tcPr>
          <w:p w14:paraId="51414FFC" w14:textId="77777777" w:rsidR="00636E3C" w:rsidRDefault="00636E3C" w:rsidP="00636E3C">
            <w:pPr>
              <w:jc w:val="center"/>
              <w:rPr>
                <w:lang w:val="en-US"/>
              </w:rPr>
            </w:pPr>
          </w:p>
        </w:tc>
        <w:tc>
          <w:tcPr>
            <w:tcW w:w="4358" w:type="dxa"/>
          </w:tcPr>
          <w:p w14:paraId="71889A9A" w14:textId="0B04C68A" w:rsidR="00636E3C" w:rsidRDefault="00636E3C" w:rsidP="00636E3C">
            <w:pPr>
              <w:jc w:val="center"/>
              <w:rPr>
                <w:lang w:val="en-US"/>
              </w:rPr>
            </w:pPr>
          </w:p>
        </w:tc>
        <w:tc>
          <w:tcPr>
            <w:tcW w:w="3715" w:type="dxa"/>
          </w:tcPr>
          <w:p w14:paraId="209FEC60" w14:textId="77777777" w:rsidR="00636E3C" w:rsidRDefault="00636E3C" w:rsidP="00636E3C">
            <w:pPr>
              <w:jc w:val="center"/>
              <w:rPr>
                <w:lang w:val="en-US"/>
              </w:rPr>
            </w:pPr>
          </w:p>
        </w:tc>
      </w:tr>
      <w:tr w:rsidR="00636E3C" w14:paraId="3EB48FBB" w14:textId="77777777" w:rsidTr="00BE4746">
        <w:trPr>
          <w:trHeight w:val="794"/>
        </w:trPr>
        <w:tc>
          <w:tcPr>
            <w:tcW w:w="1784" w:type="dxa"/>
          </w:tcPr>
          <w:p w14:paraId="3DC20431" w14:textId="77777777" w:rsidR="00636E3C" w:rsidRDefault="00636E3C" w:rsidP="00636E3C">
            <w:pPr>
              <w:jc w:val="center"/>
              <w:rPr>
                <w:lang w:val="en-US"/>
              </w:rPr>
            </w:pPr>
          </w:p>
        </w:tc>
        <w:tc>
          <w:tcPr>
            <w:tcW w:w="965" w:type="dxa"/>
          </w:tcPr>
          <w:p w14:paraId="5727AE7B" w14:textId="77777777" w:rsidR="00636E3C" w:rsidRDefault="00636E3C" w:rsidP="00636E3C">
            <w:pPr>
              <w:jc w:val="center"/>
              <w:rPr>
                <w:lang w:val="en-US"/>
              </w:rPr>
            </w:pPr>
          </w:p>
        </w:tc>
        <w:tc>
          <w:tcPr>
            <w:tcW w:w="3126" w:type="dxa"/>
          </w:tcPr>
          <w:p w14:paraId="72A64BCF" w14:textId="77777777" w:rsidR="00636E3C" w:rsidRDefault="00636E3C" w:rsidP="00636E3C">
            <w:pPr>
              <w:jc w:val="center"/>
              <w:rPr>
                <w:lang w:val="en-US"/>
              </w:rPr>
            </w:pPr>
          </w:p>
        </w:tc>
        <w:tc>
          <w:tcPr>
            <w:tcW w:w="4358" w:type="dxa"/>
          </w:tcPr>
          <w:p w14:paraId="285D86FE" w14:textId="51A644B2" w:rsidR="00636E3C" w:rsidRDefault="00636E3C" w:rsidP="00636E3C">
            <w:pPr>
              <w:jc w:val="center"/>
              <w:rPr>
                <w:lang w:val="en-US"/>
              </w:rPr>
            </w:pPr>
          </w:p>
        </w:tc>
        <w:tc>
          <w:tcPr>
            <w:tcW w:w="3715" w:type="dxa"/>
          </w:tcPr>
          <w:p w14:paraId="27107DBD" w14:textId="77777777" w:rsidR="00636E3C" w:rsidRDefault="00636E3C" w:rsidP="00636E3C">
            <w:pPr>
              <w:jc w:val="center"/>
              <w:rPr>
                <w:lang w:val="en-US"/>
              </w:rPr>
            </w:pPr>
          </w:p>
        </w:tc>
      </w:tr>
      <w:tr w:rsidR="00636E3C" w14:paraId="5E923CB5" w14:textId="77777777" w:rsidTr="00BE4746">
        <w:trPr>
          <w:trHeight w:val="794"/>
        </w:trPr>
        <w:tc>
          <w:tcPr>
            <w:tcW w:w="1784" w:type="dxa"/>
          </w:tcPr>
          <w:p w14:paraId="2FFACB22" w14:textId="77777777" w:rsidR="00636E3C" w:rsidRDefault="00636E3C" w:rsidP="00636E3C">
            <w:pPr>
              <w:jc w:val="center"/>
              <w:rPr>
                <w:lang w:val="en-US"/>
              </w:rPr>
            </w:pPr>
          </w:p>
        </w:tc>
        <w:tc>
          <w:tcPr>
            <w:tcW w:w="965" w:type="dxa"/>
          </w:tcPr>
          <w:p w14:paraId="434F94CB" w14:textId="77777777" w:rsidR="00636E3C" w:rsidRDefault="00636E3C" w:rsidP="00636E3C">
            <w:pPr>
              <w:jc w:val="center"/>
              <w:rPr>
                <w:lang w:val="en-US"/>
              </w:rPr>
            </w:pPr>
          </w:p>
        </w:tc>
        <w:tc>
          <w:tcPr>
            <w:tcW w:w="3126" w:type="dxa"/>
          </w:tcPr>
          <w:p w14:paraId="405245FA" w14:textId="77777777" w:rsidR="00636E3C" w:rsidRDefault="00636E3C" w:rsidP="00636E3C">
            <w:pPr>
              <w:jc w:val="center"/>
              <w:rPr>
                <w:lang w:val="en-US"/>
              </w:rPr>
            </w:pPr>
          </w:p>
        </w:tc>
        <w:tc>
          <w:tcPr>
            <w:tcW w:w="4358" w:type="dxa"/>
          </w:tcPr>
          <w:p w14:paraId="5F0C077C" w14:textId="70B73AA9" w:rsidR="00636E3C" w:rsidRDefault="00636E3C" w:rsidP="00636E3C">
            <w:pPr>
              <w:jc w:val="center"/>
              <w:rPr>
                <w:lang w:val="en-US"/>
              </w:rPr>
            </w:pPr>
          </w:p>
        </w:tc>
        <w:tc>
          <w:tcPr>
            <w:tcW w:w="3715" w:type="dxa"/>
          </w:tcPr>
          <w:p w14:paraId="6B8814C8" w14:textId="77777777" w:rsidR="00636E3C" w:rsidRDefault="00636E3C" w:rsidP="00636E3C">
            <w:pPr>
              <w:jc w:val="center"/>
              <w:rPr>
                <w:lang w:val="en-US"/>
              </w:rPr>
            </w:pPr>
          </w:p>
        </w:tc>
      </w:tr>
      <w:tr w:rsidR="00636E3C" w14:paraId="7ECC2E3B" w14:textId="77777777" w:rsidTr="00BE4746">
        <w:trPr>
          <w:trHeight w:val="794"/>
        </w:trPr>
        <w:tc>
          <w:tcPr>
            <w:tcW w:w="1784" w:type="dxa"/>
          </w:tcPr>
          <w:p w14:paraId="2B2FD5EE" w14:textId="77777777" w:rsidR="00636E3C" w:rsidRDefault="00636E3C" w:rsidP="00636E3C">
            <w:pPr>
              <w:jc w:val="center"/>
              <w:rPr>
                <w:lang w:val="en-US"/>
              </w:rPr>
            </w:pPr>
          </w:p>
        </w:tc>
        <w:tc>
          <w:tcPr>
            <w:tcW w:w="965" w:type="dxa"/>
          </w:tcPr>
          <w:p w14:paraId="652ECDB2" w14:textId="77777777" w:rsidR="00636E3C" w:rsidRDefault="00636E3C" w:rsidP="00636E3C">
            <w:pPr>
              <w:jc w:val="center"/>
              <w:rPr>
                <w:lang w:val="en-US"/>
              </w:rPr>
            </w:pPr>
          </w:p>
        </w:tc>
        <w:tc>
          <w:tcPr>
            <w:tcW w:w="3126" w:type="dxa"/>
          </w:tcPr>
          <w:p w14:paraId="2D9F9904" w14:textId="77777777" w:rsidR="00636E3C" w:rsidRDefault="00636E3C" w:rsidP="00636E3C">
            <w:pPr>
              <w:jc w:val="center"/>
              <w:rPr>
                <w:lang w:val="en-US"/>
              </w:rPr>
            </w:pPr>
          </w:p>
        </w:tc>
        <w:tc>
          <w:tcPr>
            <w:tcW w:w="4358" w:type="dxa"/>
          </w:tcPr>
          <w:p w14:paraId="4F961562" w14:textId="2F5366E8" w:rsidR="00636E3C" w:rsidRDefault="00636E3C" w:rsidP="00636E3C">
            <w:pPr>
              <w:jc w:val="center"/>
              <w:rPr>
                <w:lang w:val="en-US"/>
              </w:rPr>
            </w:pPr>
          </w:p>
        </w:tc>
        <w:tc>
          <w:tcPr>
            <w:tcW w:w="3715" w:type="dxa"/>
          </w:tcPr>
          <w:p w14:paraId="4BBF23C6" w14:textId="77777777" w:rsidR="00636E3C" w:rsidRDefault="00636E3C" w:rsidP="00636E3C">
            <w:pPr>
              <w:jc w:val="center"/>
              <w:rPr>
                <w:lang w:val="en-US"/>
              </w:rPr>
            </w:pPr>
          </w:p>
        </w:tc>
      </w:tr>
    </w:tbl>
    <w:p w14:paraId="7D2FF054" w14:textId="77777777" w:rsidR="00127BA0" w:rsidRDefault="00127BA0" w:rsidP="00636E3C">
      <w:pPr>
        <w:spacing w:after="0" w:line="240" w:lineRule="auto"/>
        <w:rPr>
          <w:rFonts w:cstheme="minorHAnsi"/>
          <w:b/>
          <w:bCs/>
          <w:i/>
          <w:iCs/>
        </w:rPr>
      </w:pPr>
    </w:p>
    <w:p w14:paraId="28792D4C" w14:textId="6B10C3AF" w:rsidR="00636E3C" w:rsidRPr="00853494" w:rsidRDefault="00636E3C" w:rsidP="00636E3C">
      <w:pPr>
        <w:spacing w:after="0" w:line="240" w:lineRule="auto"/>
        <w:rPr>
          <w:rFonts w:cstheme="minorHAnsi"/>
          <w:b/>
          <w:bCs/>
          <w:i/>
          <w:iCs/>
        </w:rPr>
      </w:pPr>
      <w:proofErr w:type="gramStart"/>
      <w:r w:rsidRPr="00853494">
        <w:rPr>
          <w:rFonts w:cstheme="minorHAnsi"/>
          <w:b/>
          <w:bCs/>
          <w:i/>
          <w:iCs/>
        </w:rPr>
        <w:t>Note :</w:t>
      </w:r>
      <w:proofErr w:type="gramEnd"/>
      <w:r w:rsidRPr="00853494">
        <w:rPr>
          <w:rFonts w:cstheme="minorHAnsi"/>
          <w:b/>
          <w:bCs/>
          <w:i/>
          <w:iCs/>
        </w:rPr>
        <w:t xml:space="preserve"> </w:t>
      </w:r>
    </w:p>
    <w:p w14:paraId="4BCB7EFF" w14:textId="77777777" w:rsidR="00636E3C" w:rsidRPr="00325D68" w:rsidRDefault="00636E3C" w:rsidP="00636E3C">
      <w:pPr>
        <w:spacing w:after="0" w:line="240" w:lineRule="auto"/>
        <w:rPr>
          <w:rFonts w:cstheme="minorHAnsi"/>
        </w:rPr>
      </w:pPr>
    </w:p>
    <w:p w14:paraId="58D3D3ED" w14:textId="77777777" w:rsidR="00636E3C" w:rsidRPr="00325D68" w:rsidRDefault="00636E3C" w:rsidP="00636E3C">
      <w:pPr>
        <w:spacing w:after="0" w:line="240" w:lineRule="auto"/>
        <w:rPr>
          <w:rFonts w:cstheme="minorHAnsi"/>
          <w:b/>
        </w:rPr>
      </w:pPr>
      <w:r w:rsidRPr="00325D68">
        <w:rPr>
          <w:rFonts w:cstheme="minorHAnsi"/>
          <w:b/>
        </w:rPr>
        <w:t>Types of comments</w:t>
      </w:r>
    </w:p>
    <w:p w14:paraId="51761C63" w14:textId="77777777" w:rsidR="00636E3C" w:rsidRPr="00325D68" w:rsidRDefault="00636E3C" w:rsidP="00636E3C">
      <w:pPr>
        <w:spacing w:after="0" w:line="240" w:lineRule="auto"/>
        <w:rPr>
          <w:rFonts w:cstheme="minorHAnsi"/>
        </w:rPr>
      </w:pPr>
      <w:r w:rsidRPr="00325D68">
        <w:rPr>
          <w:rFonts w:cstheme="minorHAnsi"/>
        </w:rPr>
        <w:t>Ge = General</w:t>
      </w:r>
    </w:p>
    <w:p w14:paraId="3B2BF462" w14:textId="77777777" w:rsidR="00636E3C" w:rsidRPr="00325D68" w:rsidRDefault="00636E3C" w:rsidP="00636E3C">
      <w:pPr>
        <w:spacing w:after="0" w:line="240" w:lineRule="auto"/>
        <w:rPr>
          <w:rFonts w:cstheme="minorHAnsi"/>
        </w:rPr>
      </w:pPr>
      <w:proofErr w:type="spellStart"/>
      <w:r w:rsidRPr="00325D68">
        <w:rPr>
          <w:rFonts w:cstheme="minorHAnsi"/>
        </w:rPr>
        <w:t>Te</w:t>
      </w:r>
      <w:proofErr w:type="spellEnd"/>
      <w:r w:rsidRPr="00325D68">
        <w:rPr>
          <w:rFonts w:cstheme="minorHAnsi"/>
        </w:rPr>
        <w:t xml:space="preserve"> = Technical</w:t>
      </w:r>
    </w:p>
    <w:p w14:paraId="204B1517" w14:textId="77777777" w:rsidR="00636E3C" w:rsidRPr="00325D68" w:rsidRDefault="00636E3C" w:rsidP="00636E3C">
      <w:pPr>
        <w:spacing w:after="0" w:line="240" w:lineRule="auto"/>
        <w:rPr>
          <w:rFonts w:cstheme="minorHAnsi"/>
        </w:rPr>
      </w:pPr>
      <w:r w:rsidRPr="00325D68">
        <w:rPr>
          <w:rFonts w:cstheme="minorHAnsi"/>
        </w:rPr>
        <w:t>Ed = Editorial</w:t>
      </w:r>
    </w:p>
    <w:p w14:paraId="2020E18A" w14:textId="77777777" w:rsidR="00636E3C" w:rsidRPr="00636E3C" w:rsidRDefault="00636E3C" w:rsidP="00636E3C">
      <w:pPr>
        <w:jc w:val="both"/>
        <w:rPr>
          <w:lang w:val="en-US"/>
        </w:rPr>
      </w:pPr>
    </w:p>
    <w:sectPr w:rsidR="00636E3C" w:rsidRPr="00636E3C" w:rsidSect="00636E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E3C"/>
    <w:rsid w:val="00052508"/>
    <w:rsid w:val="00127BA0"/>
    <w:rsid w:val="001E332F"/>
    <w:rsid w:val="002F7901"/>
    <w:rsid w:val="003C01B7"/>
    <w:rsid w:val="003D2F3D"/>
    <w:rsid w:val="00415BF9"/>
    <w:rsid w:val="0041739D"/>
    <w:rsid w:val="004465BD"/>
    <w:rsid w:val="00636E3C"/>
    <w:rsid w:val="006E0A9C"/>
    <w:rsid w:val="007674AD"/>
    <w:rsid w:val="00853494"/>
    <w:rsid w:val="00971EEB"/>
    <w:rsid w:val="009C6E61"/>
    <w:rsid w:val="00BE4746"/>
    <w:rsid w:val="00D3696A"/>
    <w:rsid w:val="00D61640"/>
    <w:rsid w:val="00DB419C"/>
    <w:rsid w:val="00E5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358F4"/>
  <w15:chartTrackingRefBased/>
  <w15:docId w15:val="{FC172A1D-737F-44A2-B4EC-793F486E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 GUIDANCE DOCUMENT ON MS2530:2022 COMPLIANCE OF NEW OIL PALM PLANTING FOR SARAWAK NATIVE CUSTOMARY RIGHTS (NCR) LAND</dc:title>
  <dc:subject/>
  <dc:creator>Aileen</dc:creator>
  <cp:keywords/>
  <dc:description/>
  <cp:lastModifiedBy>Azim Aziz</cp:lastModifiedBy>
  <cp:revision>8</cp:revision>
  <dcterms:created xsi:type="dcterms:W3CDTF">2022-06-01T03:02:00Z</dcterms:created>
  <dcterms:modified xsi:type="dcterms:W3CDTF">2025-08-23T12:15:00Z</dcterms:modified>
</cp:coreProperties>
</file>